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92" w:rsidRDefault="00FB5D92" w:rsidP="00FB5D92">
      <w:pPr>
        <w:spacing w:line="360" w:lineRule="auto"/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-372745</wp:posOffset>
            </wp:positionV>
            <wp:extent cx="2943860" cy="716280"/>
            <wp:effectExtent l="0" t="0" r="8890" b="762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3B1428" w:rsidRDefault="00FB5D92" w:rsidP="00FB5D92">
      <w:pPr>
        <w:spacing w:line="360" w:lineRule="auto"/>
        <w:jc w:val="center"/>
        <w:rPr>
          <w:rFonts w:cs="Times New Roman"/>
          <w:szCs w:val="28"/>
        </w:rPr>
      </w:pPr>
      <w:r w:rsidRPr="00FB5D92">
        <w:rPr>
          <w:rFonts w:cs="Times New Roman"/>
          <w:b/>
          <w:szCs w:val="28"/>
        </w:rPr>
        <w:t>ТЕХНИЧЕСКОЕ ЗАДАНИЕ</w:t>
      </w:r>
      <w:r>
        <w:rPr>
          <w:rFonts w:cs="Times New Roman"/>
          <w:szCs w:val="28"/>
        </w:rPr>
        <w:t xml:space="preserve"> </w:t>
      </w:r>
    </w:p>
    <w:p w:rsidR="00B643BB" w:rsidRPr="00B252E3" w:rsidRDefault="007F4799" w:rsidP="00B643BB">
      <w:pPr>
        <w:spacing w:before="25" w:after="25" w:line="360" w:lineRule="auto"/>
        <w:jc w:val="center"/>
      </w:pPr>
      <w:r>
        <w:rPr>
          <w:rFonts w:cs="Times New Roman"/>
          <w:szCs w:val="28"/>
        </w:rPr>
        <w:t xml:space="preserve">Модернизация систем </w:t>
      </w:r>
      <w:proofErr w:type="spellStart"/>
      <w:r>
        <w:rPr>
          <w:rFonts w:cs="Times New Roman"/>
          <w:szCs w:val="28"/>
        </w:rPr>
        <w:t>сажеподачи</w:t>
      </w:r>
      <w:proofErr w:type="spellEnd"/>
      <w:r>
        <w:rPr>
          <w:rFonts w:cs="Times New Roman"/>
          <w:szCs w:val="28"/>
        </w:rPr>
        <w:t xml:space="preserve"> на линии </w:t>
      </w:r>
      <w:proofErr w:type="spellStart"/>
      <w:r>
        <w:rPr>
          <w:rFonts w:cs="Times New Roman"/>
          <w:szCs w:val="28"/>
        </w:rPr>
        <w:t>резиносмешения</w:t>
      </w:r>
      <w:proofErr w:type="spellEnd"/>
      <w:r>
        <w:rPr>
          <w:rFonts w:cs="Times New Roman"/>
          <w:szCs w:val="28"/>
        </w:rPr>
        <w:t xml:space="preserve"> </w:t>
      </w: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DE5A98">
      <w:pPr>
        <w:spacing w:line="360" w:lineRule="auto"/>
        <w:rPr>
          <w:rFonts w:cs="Times New Roman"/>
          <w:szCs w:val="28"/>
        </w:rPr>
      </w:pPr>
    </w:p>
    <w:p w:rsidR="00A24212" w:rsidRDefault="00A24212" w:rsidP="00DE5A98">
      <w:pPr>
        <w:spacing w:line="360" w:lineRule="auto"/>
        <w:rPr>
          <w:rFonts w:cs="Times New Roman"/>
          <w:szCs w:val="28"/>
        </w:rPr>
      </w:pPr>
    </w:p>
    <w:p w:rsidR="007522C3" w:rsidRDefault="007522C3" w:rsidP="007522C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Барнаул</w:t>
      </w:r>
    </w:p>
    <w:p w:rsidR="007522C3" w:rsidRDefault="007522C3" w:rsidP="00B252E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8C4E2D">
        <w:rPr>
          <w:rFonts w:cs="Times New Roman"/>
          <w:szCs w:val="28"/>
        </w:rPr>
        <w:t>2</w:t>
      </w:r>
      <w:r w:rsidR="00A01D5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г.</w:t>
      </w:r>
    </w:p>
    <w:p w:rsidR="00096B5D" w:rsidRDefault="00535DC8">
      <w:pPr>
        <w:pStyle w:val="TOCHeading"/>
        <w:rPr>
          <w:rFonts w:cs="Times New Roman"/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3450590</wp:posOffset>
            </wp:positionH>
            <wp:positionV relativeFrom="paragraph">
              <wp:posOffset>-336550</wp:posOffset>
            </wp:positionV>
            <wp:extent cx="2943860" cy="71628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2C3">
        <w:rPr>
          <w:rFonts w:cs="Times New Roman"/>
          <w:szCs w:val="28"/>
        </w:rPr>
        <w:tab/>
      </w:r>
      <w:bookmarkStart w:id="0" w:name="_GoBack"/>
    </w:p>
    <w:p w:rsidR="00A40CCD" w:rsidRDefault="00A40CCD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tbl>
      <w:tblPr>
        <w:tblW w:w="9827" w:type="dxa"/>
        <w:tblInd w:w="103" w:type="dxa"/>
        <w:tblLook w:val="04A0" w:firstRow="1" w:lastRow="0" w:firstColumn="1" w:lastColumn="0" w:noHBand="0" w:noVBand="1"/>
      </w:tblPr>
      <w:tblGrid>
        <w:gridCol w:w="576"/>
        <w:gridCol w:w="4021"/>
        <w:gridCol w:w="5230"/>
      </w:tblGrid>
      <w:tr w:rsidR="00CA08D6" w:rsidRPr="00CA08D6" w:rsidTr="00B13EDA">
        <w:trPr>
          <w:trHeight w:val="7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основные характеристики и количество выполняемых работ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выполняемых работ: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87CFE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одернизация системы </w:t>
            </w:r>
            <w:proofErr w:type="spellStart"/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сажеподачи</w:t>
            </w:r>
            <w:proofErr w:type="spellEnd"/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линий </w:t>
            </w:r>
            <w:proofErr w:type="spellStart"/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резиносмешения</w:t>
            </w:r>
            <w:proofErr w:type="spellEnd"/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№№ 1-4, подача ТУ из Биг-</w:t>
            </w:r>
            <w:proofErr w:type="spellStart"/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Бэга</w:t>
            </w:r>
            <w:proofErr w:type="spellEnd"/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устройство дозирования</w:t>
            </w:r>
          </w:p>
        </w:tc>
      </w:tr>
      <w:tr w:rsidR="00CA08D6" w:rsidRPr="00CA08D6" w:rsidTr="00B13ED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F4799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Г. Барнаул, пр-т Космонавтов 12\10, подготовительный цех главного производственного корпуса.</w:t>
            </w:r>
          </w:p>
        </w:tc>
      </w:tr>
      <w:tr w:rsidR="00CA08D6" w:rsidRPr="00CA08D6" w:rsidTr="00B13EDA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и виды (перечень) выполняемых работ с обоснованием: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F1" w:rsidRDefault="003C4BF1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Поставка разгрузочного устройства для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растаривания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мягких контейнеров типа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Big</w:t>
            </w:r>
            <w:r w:rsidRPr="00C87C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Bag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с передвижной электрической талью грузоподъемностью 2 т.</w:t>
            </w:r>
          </w:p>
          <w:p w:rsidR="003C4BF1" w:rsidRDefault="003C4BF1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Поставка системы подачи ТУ 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резиносмесители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08D6" w:rsidRPr="00C87CFE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87C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Монтаж разгрузочного устройства для </w:t>
            </w:r>
            <w:proofErr w:type="spellStart"/>
            <w:r w:rsidR="00C87C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растаривания</w:t>
            </w:r>
            <w:proofErr w:type="spellEnd"/>
            <w:r w:rsidR="00C87C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мягких контейнеров типа «</w:t>
            </w:r>
            <w:r w:rsidR="00C87CF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Big</w:t>
            </w:r>
            <w:r w:rsidR="00C87CFE" w:rsidRPr="00C87C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87CF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Bag</w:t>
            </w:r>
            <w:r w:rsidR="00C87C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с передвижной электрической талью грузоподъемностью 2 т.</w:t>
            </w:r>
            <w:r w:rsidR="003C4B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бункера для подачи сыпучих </w:t>
            </w:r>
            <w:proofErr w:type="spellStart"/>
            <w:r w:rsidR="003C4B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ингридиентов</w:t>
            </w:r>
            <w:proofErr w:type="spellEnd"/>
            <w:r w:rsidR="003C4B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87C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CFE" w:rsidRDefault="00CA08D6" w:rsidP="00C87C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C4B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Монтаж системы подачи ТУ в </w:t>
            </w:r>
            <w:proofErr w:type="spellStart"/>
            <w:r w:rsidR="003C4B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резиносмесители</w:t>
            </w:r>
            <w:proofErr w:type="spellEnd"/>
            <w:r w:rsidR="003C4B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4BF1" w:rsidRPr="00CA08D6" w:rsidRDefault="003C4BF1" w:rsidP="00C87C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Модернизация 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адаптирование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существующих весов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резиносмесителей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новой системе подачи ТУ.</w:t>
            </w:r>
          </w:p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8D6" w:rsidRPr="00CA08D6" w:rsidTr="00B13EDA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Сроки/дата/период выполнения работ с обоснованием: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F1" w:rsidRDefault="003C4BF1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поставки</w:t>
            </w:r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монтажа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</w:t>
            </w:r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более– 120 календарных дней с момента получения предоплаты.</w:t>
            </w:r>
          </w:p>
          <w:p w:rsidR="00CA08D6" w:rsidRPr="00CA08D6" w:rsidRDefault="00CA08D6" w:rsidP="00A01D5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Разрешительные документы, необходимые для выполнения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A08D6" w:rsidRPr="00CA08D6" w:rsidTr="00B13EDA">
        <w:trPr>
          <w:trHeight w:val="46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Работы выполняются с 09:00 до 18:00 по будним дням (с понедельника по пятницу).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субботам и воскресеньям, а также в нерабочие праздничные дни, могут выполняться только с письменного согласия Заказчика, с соблюдением подрядчиком норм Трудового кодекса Российской Федерации. 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подрядчиком Работ не должно препятствовать или создава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 неудобства в работе Заказчика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 представлять угрозу для сотрудников. 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Подрядчик обязан обеспечить соблюдение режима и правил работы на Объекте</w:t>
            </w:r>
            <w:r w:rsidR="00B44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Выполняемые Работы не должны нанести повреждения существующим конструкциям и инженерным коммуникациям, имуществу Заказчика.</w:t>
            </w:r>
          </w:p>
        </w:tc>
      </w:tr>
      <w:tr w:rsidR="00CA08D6" w:rsidRPr="00CA08D6" w:rsidTr="00B13EDA">
        <w:trPr>
          <w:trHeight w:val="1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по сроку и объему гарантий качества на результаты работ и товары/ материалы/ оборудование, поставленные контрагентом и используемых в ходе выполнения работ: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B44D8F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Гарантия на выполняемые работы</w:t>
            </w:r>
            <w:r w:rsidR="00A01D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поставляемое оборудование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A08D6"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 с даты подписания сторонами Акта о приемке выполненных работ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47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проектной документации и инструкций по эксплуатации обязательно.</w:t>
            </w:r>
          </w:p>
        </w:tc>
      </w:tr>
      <w:tr w:rsidR="00CA08D6" w:rsidRPr="00CA08D6" w:rsidTr="00B13EDA">
        <w:trPr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Требование к безопасности при выполнении работ и безопасности результатов работ: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Работы должны выполняться в соответствии с требованиями "СНиП 12-03-2001." Безопасность труда в строительстве. Часть 1. Общие требования» и СНиП 12-04-2002 «Безопасность труда в строительстве. Часть 2. Строительное производство».</w:t>
            </w:r>
          </w:p>
        </w:tc>
      </w:tr>
      <w:tr w:rsidR="00CA08D6" w:rsidRPr="00CA08D6" w:rsidTr="00B13EDA">
        <w:trPr>
          <w:trHeight w:val="2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сдачи - приемки выполненных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FA0" w:rsidRDefault="00CA2FA0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08D6"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4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A08D6"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выполненных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r w:rsidRPr="00E70F9A">
              <w:rPr>
                <w:sz w:val="24"/>
                <w:szCs w:val="24"/>
              </w:rPr>
              <w:t>направляет в адрес Заказчика извещение (уведомление) о готовности к сдаче работ</w:t>
            </w:r>
            <w:r>
              <w:rPr>
                <w:sz w:val="24"/>
                <w:szCs w:val="24"/>
              </w:rPr>
              <w:t>ы</w:t>
            </w:r>
            <w:r w:rsidRPr="00E70F9A">
              <w:rPr>
                <w:sz w:val="24"/>
                <w:szCs w:val="24"/>
              </w:rPr>
              <w:t xml:space="preserve">, </w:t>
            </w:r>
            <w:r w:rsidRPr="00E70F9A">
              <w:rPr>
                <w:sz w:val="24"/>
                <w:szCs w:val="24"/>
                <w:lang w:eastAsia="ar-SA"/>
              </w:rPr>
              <w:t xml:space="preserve">подписанные </w:t>
            </w:r>
            <w:r w:rsidRPr="00A61ABD">
              <w:rPr>
                <w:sz w:val="24"/>
                <w:szCs w:val="24"/>
                <w:lang w:eastAsia="ar-SA"/>
              </w:rPr>
              <w:t xml:space="preserve">акт о приемке выполненных работ </w:t>
            </w:r>
            <w:r w:rsidRPr="00A61ABD">
              <w:rPr>
                <w:sz w:val="24"/>
                <w:szCs w:val="24"/>
              </w:rPr>
              <w:t>в</w:t>
            </w:r>
            <w:r w:rsidRPr="00E70F9A">
              <w:rPr>
                <w:sz w:val="24"/>
                <w:szCs w:val="24"/>
              </w:rPr>
              <w:t xml:space="preserve"> двух экземплярах, счет </w:t>
            </w:r>
            <w:r w:rsidRPr="00217718">
              <w:rPr>
                <w:sz w:val="24"/>
                <w:szCs w:val="24"/>
              </w:rPr>
              <w:t>и (или) универсальн</w:t>
            </w:r>
            <w:r>
              <w:rPr>
                <w:sz w:val="24"/>
                <w:szCs w:val="24"/>
              </w:rPr>
              <w:t>ый</w:t>
            </w:r>
            <w:r w:rsidRPr="00217718">
              <w:rPr>
                <w:sz w:val="24"/>
                <w:szCs w:val="24"/>
              </w:rPr>
              <w:t xml:space="preserve"> передаточн</w:t>
            </w:r>
            <w:r>
              <w:rPr>
                <w:sz w:val="24"/>
                <w:szCs w:val="24"/>
              </w:rPr>
              <w:t>ый</w:t>
            </w:r>
            <w:r w:rsidRPr="0021771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 (счет</w:t>
            </w:r>
            <w:r w:rsidRPr="00217718">
              <w:rPr>
                <w:sz w:val="24"/>
                <w:szCs w:val="24"/>
              </w:rPr>
              <w:t>-фактур</w:t>
            </w:r>
            <w:r>
              <w:rPr>
                <w:sz w:val="24"/>
                <w:szCs w:val="24"/>
              </w:rPr>
              <w:t>у</w:t>
            </w:r>
            <w:r w:rsidRPr="00217718">
              <w:rPr>
                <w:sz w:val="24"/>
                <w:szCs w:val="24"/>
              </w:rPr>
              <w:t xml:space="preserve">) </w:t>
            </w:r>
            <w:r w:rsidRPr="00E70F9A">
              <w:rPr>
                <w:sz w:val="24"/>
                <w:szCs w:val="24"/>
              </w:rPr>
              <w:t>(при наличии)</w:t>
            </w:r>
            <w:r w:rsidRPr="00E70F9A">
              <w:rPr>
                <w:i/>
                <w:color w:val="000000"/>
                <w:sz w:val="24"/>
                <w:szCs w:val="24"/>
              </w:rPr>
              <w:t>.</w:t>
            </w:r>
          </w:p>
          <w:p w:rsidR="00CA2FA0" w:rsidRPr="00CA08D6" w:rsidRDefault="00CA2FA0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CD5625">
              <w:rPr>
                <w:rFonts w:cs="Calibri"/>
                <w:sz w:val="24"/>
                <w:szCs w:val="24"/>
              </w:rPr>
              <w:t xml:space="preserve">Приемка </w:t>
            </w:r>
            <w:r w:rsidRPr="00CD5625">
              <w:rPr>
                <w:sz w:val="24"/>
                <w:szCs w:val="24"/>
              </w:rPr>
              <w:t>выполненной работы</w:t>
            </w:r>
            <w:r w:rsidRPr="00CD5625">
              <w:rPr>
                <w:rFonts w:cs="Calibri"/>
                <w:sz w:val="24"/>
                <w:szCs w:val="24"/>
              </w:rPr>
              <w:t xml:space="preserve"> </w:t>
            </w:r>
            <w:r w:rsidRPr="00CD5625">
              <w:rPr>
                <w:sz w:val="24"/>
                <w:szCs w:val="24"/>
              </w:rPr>
              <w:t>осуществляется</w:t>
            </w:r>
            <w:r w:rsidRPr="00E70F9A">
              <w:rPr>
                <w:sz w:val="24"/>
                <w:szCs w:val="24"/>
              </w:rPr>
              <w:t xml:space="preserve"> Заказчиком </w:t>
            </w:r>
            <w:r w:rsidRPr="00E70F9A">
              <w:rPr>
                <w:rFonts w:cs="Calibri"/>
                <w:sz w:val="24"/>
                <w:szCs w:val="24"/>
              </w:rPr>
              <w:t xml:space="preserve">в течение 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70F9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календарных </w:t>
            </w:r>
            <w:r w:rsidRPr="00E70F9A">
              <w:rPr>
                <w:rFonts w:cs="Calibri"/>
                <w:sz w:val="24"/>
                <w:szCs w:val="24"/>
              </w:rPr>
              <w:t xml:space="preserve">дней со дня получения от Подрядчика </w:t>
            </w:r>
            <w:r w:rsidRPr="00E70F9A">
              <w:rPr>
                <w:sz w:val="24"/>
                <w:szCs w:val="24"/>
              </w:rPr>
              <w:t>извещения (уведомления) о готовности к сдаче работ</w:t>
            </w:r>
            <w:r>
              <w:rPr>
                <w:sz w:val="24"/>
                <w:szCs w:val="24"/>
              </w:rPr>
              <w:t>ы</w:t>
            </w:r>
            <w:r w:rsidRPr="00E70F9A">
              <w:rPr>
                <w:sz w:val="24"/>
                <w:szCs w:val="24"/>
              </w:rPr>
              <w:t>.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приемки скрытых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2F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Возможность и порядок привлечения субподрядной организации: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Допускается привлечение субподрядной организации.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2F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о неразглашении информации с обоснованием необходимости: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266451" w:rsidRDefault="00266451" w:rsidP="00A40CCD">
      <w:pPr>
        <w:tabs>
          <w:tab w:val="center" w:pos="4677"/>
          <w:tab w:val="left" w:pos="8341"/>
        </w:tabs>
        <w:spacing w:line="360" w:lineRule="auto"/>
        <w:ind w:firstLine="851"/>
      </w:pPr>
      <w:r>
        <w:t>Рук. Проекта                                              Канаков И.А.</w:t>
      </w:r>
    </w:p>
    <w:p w:rsidR="00B643BB" w:rsidRDefault="00B643BB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p w:rsidR="00CA08D6" w:rsidRDefault="00CA08D6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p w:rsidR="00050565" w:rsidRDefault="00050565" w:rsidP="007972AF">
      <w:pPr>
        <w:pStyle w:val="ListParagraph"/>
        <w:spacing w:line="360" w:lineRule="auto"/>
        <w:ind w:left="987"/>
      </w:pPr>
    </w:p>
    <w:p w:rsidR="00050565" w:rsidRDefault="00050565" w:rsidP="007972AF">
      <w:pPr>
        <w:pStyle w:val="ListParagraph"/>
        <w:spacing w:line="360" w:lineRule="auto"/>
        <w:ind w:left="987"/>
      </w:pPr>
    </w:p>
    <w:p w:rsidR="00050565" w:rsidRDefault="00050565" w:rsidP="007972AF">
      <w:pPr>
        <w:pStyle w:val="ListParagraph"/>
        <w:spacing w:line="360" w:lineRule="auto"/>
        <w:ind w:left="987"/>
      </w:pPr>
    </w:p>
    <w:p w:rsidR="00050565" w:rsidRDefault="00050565" w:rsidP="007972AF">
      <w:pPr>
        <w:pStyle w:val="ListParagraph"/>
        <w:spacing w:line="360" w:lineRule="auto"/>
        <w:ind w:left="987"/>
      </w:pPr>
    </w:p>
    <w:sectPr w:rsidR="00050565" w:rsidSect="00B252E3">
      <w:footerReference w:type="defaul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D7" w:rsidRDefault="00FE32D7" w:rsidP="00096B5D">
      <w:pPr>
        <w:spacing w:after="0" w:line="240" w:lineRule="auto"/>
      </w:pPr>
      <w:r>
        <w:separator/>
      </w:r>
    </w:p>
  </w:endnote>
  <w:endnote w:type="continuationSeparator" w:id="0">
    <w:p w:rsidR="00FE32D7" w:rsidRDefault="00FE32D7" w:rsidP="000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15999"/>
      <w:docPartObj>
        <w:docPartGallery w:val="Page Numbers (Bottom of Page)"/>
        <w:docPartUnique/>
      </w:docPartObj>
    </w:sdtPr>
    <w:sdtEndPr/>
    <w:sdtContent>
      <w:p w:rsidR="008E6435" w:rsidRDefault="008E6435">
        <w:pPr>
          <w:pStyle w:val="Footer"/>
          <w:jc w:val="right"/>
        </w:pPr>
      </w:p>
      <w:p w:rsidR="008E6435" w:rsidRDefault="00266451" w:rsidP="00C36FFC">
        <w:pPr>
          <w:pStyle w:val="Footer"/>
          <w:jc w:val="center"/>
        </w:pPr>
      </w:p>
    </w:sdtContent>
  </w:sdt>
  <w:p w:rsidR="008E6435" w:rsidRDefault="008E6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D7" w:rsidRDefault="00FE32D7" w:rsidP="00096B5D">
      <w:pPr>
        <w:spacing w:after="0" w:line="240" w:lineRule="auto"/>
      </w:pPr>
      <w:r>
        <w:separator/>
      </w:r>
    </w:p>
  </w:footnote>
  <w:footnote w:type="continuationSeparator" w:id="0">
    <w:p w:rsidR="00FE32D7" w:rsidRDefault="00FE32D7" w:rsidP="0009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B3D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148F4"/>
    <w:multiLevelType w:val="multilevel"/>
    <w:tmpl w:val="EE782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97C252C"/>
    <w:multiLevelType w:val="hybridMultilevel"/>
    <w:tmpl w:val="9C9EE11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" w15:restartNumberingAfterBreak="0">
    <w:nsid w:val="6E1A243F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FA42C68"/>
    <w:multiLevelType w:val="hybridMultilevel"/>
    <w:tmpl w:val="C6FAD9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534E9A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428"/>
    <w:rsid w:val="00014496"/>
    <w:rsid w:val="000173B5"/>
    <w:rsid w:val="00043946"/>
    <w:rsid w:val="00047F69"/>
    <w:rsid w:val="00050565"/>
    <w:rsid w:val="00057B0F"/>
    <w:rsid w:val="00086E67"/>
    <w:rsid w:val="00096B5D"/>
    <w:rsid w:val="000A3CCC"/>
    <w:rsid w:val="000E036B"/>
    <w:rsid w:val="000F2E1B"/>
    <w:rsid w:val="00145653"/>
    <w:rsid w:val="00190B16"/>
    <w:rsid w:val="00266451"/>
    <w:rsid w:val="002764D0"/>
    <w:rsid w:val="00277BCA"/>
    <w:rsid w:val="002A5E8D"/>
    <w:rsid w:val="002F5DE4"/>
    <w:rsid w:val="00334D3B"/>
    <w:rsid w:val="00355AC1"/>
    <w:rsid w:val="00376961"/>
    <w:rsid w:val="003842C2"/>
    <w:rsid w:val="003B1428"/>
    <w:rsid w:val="003C4BF1"/>
    <w:rsid w:val="004119B9"/>
    <w:rsid w:val="00457287"/>
    <w:rsid w:val="00463CB0"/>
    <w:rsid w:val="004662DB"/>
    <w:rsid w:val="00535DC8"/>
    <w:rsid w:val="005817A8"/>
    <w:rsid w:val="005B13B5"/>
    <w:rsid w:val="005E3F8F"/>
    <w:rsid w:val="005F192F"/>
    <w:rsid w:val="00610A4C"/>
    <w:rsid w:val="007522C3"/>
    <w:rsid w:val="007972AF"/>
    <w:rsid w:val="007D614D"/>
    <w:rsid w:val="007F4799"/>
    <w:rsid w:val="008362E6"/>
    <w:rsid w:val="00886665"/>
    <w:rsid w:val="008B2BC5"/>
    <w:rsid w:val="008C4E2D"/>
    <w:rsid w:val="008E6435"/>
    <w:rsid w:val="0090538D"/>
    <w:rsid w:val="00906F8C"/>
    <w:rsid w:val="009227CC"/>
    <w:rsid w:val="00941509"/>
    <w:rsid w:val="00957FB8"/>
    <w:rsid w:val="00964750"/>
    <w:rsid w:val="00977272"/>
    <w:rsid w:val="009C04A6"/>
    <w:rsid w:val="009C1DD9"/>
    <w:rsid w:val="00A0074F"/>
    <w:rsid w:val="00A01D5D"/>
    <w:rsid w:val="00A24212"/>
    <w:rsid w:val="00A40CCD"/>
    <w:rsid w:val="00A55BDD"/>
    <w:rsid w:val="00A728FF"/>
    <w:rsid w:val="00AC7402"/>
    <w:rsid w:val="00B13EDA"/>
    <w:rsid w:val="00B252E3"/>
    <w:rsid w:val="00B44D8F"/>
    <w:rsid w:val="00B643BB"/>
    <w:rsid w:val="00BB224E"/>
    <w:rsid w:val="00BE0053"/>
    <w:rsid w:val="00BF3298"/>
    <w:rsid w:val="00C13267"/>
    <w:rsid w:val="00C36FFC"/>
    <w:rsid w:val="00C52133"/>
    <w:rsid w:val="00C52D0E"/>
    <w:rsid w:val="00C87CFE"/>
    <w:rsid w:val="00C9215F"/>
    <w:rsid w:val="00CA08D6"/>
    <w:rsid w:val="00CA2FA0"/>
    <w:rsid w:val="00CB3004"/>
    <w:rsid w:val="00CB4723"/>
    <w:rsid w:val="00CC0A25"/>
    <w:rsid w:val="00D060C8"/>
    <w:rsid w:val="00D505D9"/>
    <w:rsid w:val="00DC0442"/>
    <w:rsid w:val="00DC3196"/>
    <w:rsid w:val="00DC3E3F"/>
    <w:rsid w:val="00DD09A4"/>
    <w:rsid w:val="00DE5A98"/>
    <w:rsid w:val="00DF342D"/>
    <w:rsid w:val="00E17BF3"/>
    <w:rsid w:val="00E20025"/>
    <w:rsid w:val="00E75E9E"/>
    <w:rsid w:val="00E93E71"/>
    <w:rsid w:val="00E95DFD"/>
    <w:rsid w:val="00EE1FE2"/>
    <w:rsid w:val="00F90414"/>
    <w:rsid w:val="00F9373C"/>
    <w:rsid w:val="00F94EF8"/>
    <w:rsid w:val="00FB5D92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E20A1-2F6D-45D7-B06C-0F51304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CA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B5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B5D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22C3"/>
    <w:pPr>
      <w:outlineLvl w:val="9"/>
    </w:pPr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5D"/>
  </w:style>
  <w:style w:type="paragraph" w:styleId="Footer">
    <w:name w:val="footer"/>
    <w:basedOn w:val="Normal"/>
    <w:link w:val="FooterChar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5D"/>
  </w:style>
  <w:style w:type="paragraph" w:styleId="TOC1">
    <w:name w:val="toc 1"/>
    <w:basedOn w:val="Normal"/>
    <w:next w:val="Normal"/>
    <w:autoRedefine/>
    <w:uiPriority w:val="39"/>
    <w:unhideWhenUsed/>
    <w:rsid w:val="00B252E3"/>
    <w:pPr>
      <w:tabs>
        <w:tab w:val="left" w:pos="440"/>
        <w:tab w:val="right" w:leader="dot" w:pos="9345"/>
      </w:tabs>
      <w:spacing w:after="100" w:line="360" w:lineRule="auto"/>
      <w:ind w:left="851" w:hanging="851"/>
    </w:pPr>
  </w:style>
  <w:style w:type="character" w:styleId="Hyperlink">
    <w:name w:val="Hyperlink"/>
    <w:basedOn w:val="DefaultParagraphFont"/>
    <w:uiPriority w:val="99"/>
    <w:unhideWhenUsed/>
    <w:rsid w:val="009C0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44E6-204F-4EC2-AB8A-B02A5A5C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E5D97C72.dotm</Template>
  <TotalTime>9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ЦРТЭО</dc:creator>
  <cp:lastModifiedBy>АШК ГД</cp:lastModifiedBy>
  <cp:revision>4</cp:revision>
  <cp:lastPrinted>2020-08-11T08:40:00Z</cp:lastPrinted>
  <dcterms:created xsi:type="dcterms:W3CDTF">2023-06-02T01:00:00Z</dcterms:created>
  <dcterms:modified xsi:type="dcterms:W3CDTF">2023-06-14T04:05:00Z</dcterms:modified>
</cp:coreProperties>
</file>