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58" w:rsidRDefault="00D84B58" w:rsidP="00FF7ADC">
      <w:pPr>
        <w:pStyle w:val="BodyText"/>
        <w:spacing w:after="0"/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392852" w:rsidRDefault="00392852" w:rsidP="00FF7ADC">
      <w:pPr>
        <w:pStyle w:val="BodyText"/>
        <w:spacing w:after="0"/>
        <w:jc w:val="right"/>
        <w:rPr>
          <w:lang w:val="ru-RU"/>
        </w:rPr>
      </w:pPr>
    </w:p>
    <w:p w:rsidR="00D84B58" w:rsidRDefault="00D84B58" w:rsidP="00FF7AD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Техническое задание на поставку оборудования </w:t>
      </w:r>
    </w:p>
    <w:p w:rsidR="00D84B58" w:rsidRDefault="00D84B58" w:rsidP="00D84B58">
      <w:pPr>
        <w:jc w:val="center"/>
        <w:rPr>
          <w:b/>
          <w:bCs/>
          <w:sz w:val="28"/>
          <w:szCs w:val="28"/>
          <w:lang w:val="ru-RU"/>
        </w:rPr>
      </w:pPr>
    </w:p>
    <w:p w:rsidR="004A56AB" w:rsidRDefault="00D84B58" w:rsidP="00BD2FA1">
      <w:pPr>
        <w:numPr>
          <w:ilvl w:val="0"/>
          <w:numId w:val="1"/>
        </w:numPr>
        <w:rPr>
          <w:szCs w:val="29"/>
          <w:lang w:val="ru-RU"/>
        </w:rPr>
      </w:pPr>
      <w:r w:rsidRPr="004A56AB">
        <w:rPr>
          <w:b/>
          <w:bCs/>
          <w:szCs w:val="29"/>
          <w:lang w:val="ru-RU"/>
        </w:rPr>
        <w:t>Наименование поставляемого товара:</w:t>
      </w:r>
      <w:r w:rsidR="004A56AB">
        <w:rPr>
          <w:szCs w:val="29"/>
          <w:lang w:val="ru-RU"/>
        </w:rPr>
        <w:t xml:space="preserve"> Сервер </w:t>
      </w:r>
      <w:r w:rsidR="00BD2FA1" w:rsidRPr="00BD2FA1">
        <w:rPr>
          <w:szCs w:val="29"/>
          <w:lang w:val="ru-RU"/>
        </w:rPr>
        <w:t xml:space="preserve">HPE </w:t>
      </w:r>
      <w:proofErr w:type="spellStart"/>
      <w:r w:rsidR="00BD2FA1" w:rsidRPr="00BD2FA1">
        <w:rPr>
          <w:szCs w:val="29"/>
          <w:lang w:val="ru-RU"/>
        </w:rPr>
        <w:t>ProLiant</w:t>
      </w:r>
      <w:proofErr w:type="spellEnd"/>
      <w:r w:rsidR="00BD2FA1" w:rsidRPr="00BD2FA1">
        <w:rPr>
          <w:szCs w:val="29"/>
          <w:lang w:val="ru-RU"/>
        </w:rPr>
        <w:t xml:space="preserve"> DL360 Gen11</w:t>
      </w:r>
      <w:r w:rsidR="004A56AB">
        <w:rPr>
          <w:szCs w:val="29"/>
          <w:lang w:val="ru-RU"/>
        </w:rPr>
        <w:t>.</w:t>
      </w:r>
    </w:p>
    <w:p w:rsidR="00D84B58" w:rsidRPr="004A56AB" w:rsidRDefault="00D84B58" w:rsidP="004A56AB">
      <w:pPr>
        <w:numPr>
          <w:ilvl w:val="0"/>
          <w:numId w:val="1"/>
        </w:numPr>
        <w:rPr>
          <w:szCs w:val="29"/>
          <w:lang w:val="ru-RU"/>
        </w:rPr>
      </w:pPr>
      <w:r w:rsidRPr="004A56AB">
        <w:rPr>
          <w:b/>
          <w:bCs/>
          <w:szCs w:val="29"/>
          <w:lang w:val="ru-RU"/>
        </w:rPr>
        <w:t xml:space="preserve">Количество поставляемого товара: </w:t>
      </w:r>
      <w:r w:rsidR="004A56AB">
        <w:rPr>
          <w:b/>
          <w:bCs/>
          <w:szCs w:val="29"/>
          <w:lang w:val="ru-RU"/>
        </w:rPr>
        <w:t>7</w:t>
      </w:r>
      <w:r w:rsidRPr="004A56AB">
        <w:rPr>
          <w:szCs w:val="29"/>
          <w:lang w:val="ru-RU"/>
        </w:rPr>
        <w:t xml:space="preserve"> </w:t>
      </w:r>
      <w:proofErr w:type="spellStart"/>
      <w:r w:rsidR="004A56AB">
        <w:rPr>
          <w:szCs w:val="29"/>
          <w:lang w:val="ru-RU"/>
        </w:rPr>
        <w:t>шт</w:t>
      </w:r>
      <w:proofErr w:type="spellEnd"/>
      <w:r w:rsidR="004A56AB">
        <w:rPr>
          <w:szCs w:val="29"/>
          <w:lang w:val="ru-RU"/>
        </w:rPr>
        <w:t xml:space="preserve"> Серверов</w:t>
      </w:r>
      <w:r w:rsidRPr="004A56AB">
        <w:rPr>
          <w:szCs w:val="29"/>
          <w:lang w:val="ru-RU"/>
        </w:rPr>
        <w:t xml:space="preserve"> (комплектуется в соответствии с          таблицей № 1)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Место поставки товара: </w:t>
      </w:r>
      <w:r>
        <w:rPr>
          <w:szCs w:val="29"/>
          <w:lang w:val="ru-RU"/>
        </w:rPr>
        <w:t>г. Барнаул, пр. Космонавтов 12</w:t>
      </w:r>
      <w:r w:rsidR="004F65ED">
        <w:rPr>
          <w:szCs w:val="29"/>
          <w:lang w:val="ru-RU"/>
        </w:rPr>
        <w:t>/9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 xml:space="preserve">Сроки поставки товара: </w:t>
      </w:r>
      <w:r>
        <w:rPr>
          <w:szCs w:val="29"/>
          <w:lang w:val="ru-RU"/>
        </w:rPr>
        <w:t xml:space="preserve">не более </w:t>
      </w:r>
      <w:r w:rsidR="000A237F">
        <w:rPr>
          <w:szCs w:val="29"/>
          <w:lang w:val="ru-RU"/>
        </w:rPr>
        <w:t>6</w:t>
      </w:r>
      <w:r w:rsidR="00F90A01">
        <w:rPr>
          <w:szCs w:val="29"/>
          <w:lang w:val="ru-RU"/>
        </w:rPr>
        <w:t>0</w:t>
      </w:r>
      <w:r>
        <w:rPr>
          <w:szCs w:val="29"/>
          <w:lang w:val="ru-RU"/>
        </w:rPr>
        <w:t xml:space="preserve"> </w:t>
      </w:r>
      <w:r w:rsidR="000A237F">
        <w:rPr>
          <w:szCs w:val="29"/>
          <w:lang w:val="ru-RU"/>
        </w:rPr>
        <w:t xml:space="preserve">календарных </w:t>
      </w:r>
      <w:r>
        <w:rPr>
          <w:szCs w:val="29"/>
          <w:lang w:val="ru-RU"/>
        </w:rPr>
        <w:t>дней с момента заключения договора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 xml:space="preserve">Требования по передаче заказчику технических и иных документов при поставке товара: </w:t>
      </w:r>
      <w:r>
        <w:rPr>
          <w:szCs w:val="29"/>
          <w:lang w:val="ru-RU"/>
        </w:rPr>
        <w:t>Оборудование должно поставляться с комплектом технической документации</w:t>
      </w:r>
      <w:r w:rsidR="004A56AB">
        <w:rPr>
          <w:szCs w:val="29"/>
          <w:lang w:val="ru-RU"/>
        </w:rPr>
        <w:t>, всеми необходимыми лицензиями, обеспечивающими работоспособность всего комплекта оборудования.</w:t>
      </w:r>
    </w:p>
    <w:p w:rsidR="00392852" w:rsidRDefault="00D84B58" w:rsidP="00BD2FA1">
      <w:pPr>
        <w:numPr>
          <w:ilvl w:val="0"/>
          <w:numId w:val="1"/>
        </w:numPr>
        <w:rPr>
          <w:szCs w:val="29"/>
          <w:lang w:val="ru-RU"/>
        </w:rPr>
      </w:pPr>
      <w:r w:rsidRPr="00392852">
        <w:rPr>
          <w:b/>
          <w:bCs/>
          <w:szCs w:val="29"/>
          <w:lang w:val="ru-RU"/>
        </w:rPr>
        <w:t xml:space="preserve">Требования </w:t>
      </w:r>
      <w:r w:rsidR="004A56AB" w:rsidRPr="00392852">
        <w:rPr>
          <w:b/>
          <w:bCs/>
          <w:szCs w:val="29"/>
          <w:lang w:val="ru-RU"/>
        </w:rPr>
        <w:t>к оборудованию</w:t>
      </w:r>
      <w:r w:rsidRPr="00392852">
        <w:rPr>
          <w:b/>
          <w:bCs/>
          <w:szCs w:val="29"/>
          <w:lang w:val="ru-RU"/>
        </w:rPr>
        <w:t>:</w:t>
      </w:r>
      <w:r w:rsidRPr="00392852">
        <w:rPr>
          <w:szCs w:val="29"/>
          <w:lang w:val="ru-RU"/>
        </w:rPr>
        <w:t xml:space="preserve"> </w:t>
      </w:r>
    </w:p>
    <w:p w:rsidR="00392852" w:rsidRDefault="00D84B58" w:rsidP="00BD2FA1">
      <w:pPr>
        <w:numPr>
          <w:ilvl w:val="1"/>
          <w:numId w:val="1"/>
        </w:numPr>
        <w:ind w:left="720"/>
        <w:rPr>
          <w:szCs w:val="29"/>
          <w:lang w:val="ru-RU"/>
        </w:rPr>
      </w:pPr>
      <w:r w:rsidRPr="00392852">
        <w:rPr>
          <w:szCs w:val="29"/>
          <w:lang w:val="ru-RU"/>
        </w:rPr>
        <w:t xml:space="preserve">Оборудование должно поставляться с необходимым комплектом </w:t>
      </w:r>
      <w:r w:rsidR="00217BA7" w:rsidRPr="00392852">
        <w:rPr>
          <w:szCs w:val="29"/>
          <w:lang w:val="ru-RU"/>
        </w:rPr>
        <w:t>м</w:t>
      </w:r>
      <w:r w:rsidRPr="00392852">
        <w:rPr>
          <w:szCs w:val="29"/>
          <w:lang w:val="ru-RU"/>
        </w:rPr>
        <w:t>атериалов</w:t>
      </w:r>
      <w:r w:rsidR="00217BA7" w:rsidRPr="00392852">
        <w:rPr>
          <w:szCs w:val="29"/>
          <w:lang w:val="ru-RU"/>
        </w:rPr>
        <w:t xml:space="preserve"> для монтажа в открытую стойку 19 дюймов. </w:t>
      </w:r>
    </w:p>
    <w:p w:rsidR="00217BA7" w:rsidRPr="00392852" w:rsidRDefault="00217BA7" w:rsidP="00BD2FA1">
      <w:pPr>
        <w:numPr>
          <w:ilvl w:val="1"/>
          <w:numId w:val="1"/>
        </w:numPr>
        <w:ind w:left="720"/>
        <w:rPr>
          <w:szCs w:val="29"/>
          <w:lang w:val="ru-RU"/>
        </w:rPr>
      </w:pPr>
      <w:r w:rsidRPr="00392852">
        <w:rPr>
          <w:szCs w:val="29"/>
          <w:lang w:val="ru-RU"/>
        </w:rPr>
        <w:t xml:space="preserve">Все </w:t>
      </w:r>
      <w:r w:rsidR="00522595" w:rsidRPr="00392852">
        <w:rPr>
          <w:szCs w:val="29"/>
          <w:lang w:val="ru-RU"/>
        </w:rPr>
        <w:t>оборудование должно быть новое, не восстановленное, не бывшее в эксплуатации.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>Требования к безопасности товара</w:t>
      </w:r>
      <w:r>
        <w:rPr>
          <w:szCs w:val="29"/>
          <w:lang w:val="ru-RU"/>
        </w:rPr>
        <w:t>: Оборудование должно соответствовать международным требованиям по безопасности товаров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Порядок приемки товара: </w:t>
      </w:r>
      <w:r>
        <w:rPr>
          <w:szCs w:val="29"/>
          <w:lang w:val="ru-RU"/>
        </w:rPr>
        <w:t>Заказчик принимает оборудование по количеству и качественным характеристикам после проведения пусконаладочных работ и приемочных испытаний.</w:t>
      </w:r>
    </w:p>
    <w:p w:rsidR="00D84B58" w:rsidRDefault="00D84B58" w:rsidP="00D84B58">
      <w:pPr>
        <w:numPr>
          <w:ilvl w:val="0"/>
          <w:numId w:val="1"/>
        </w:numPr>
        <w:rPr>
          <w:szCs w:val="29"/>
          <w:lang w:val="ru-RU"/>
        </w:rPr>
      </w:pPr>
      <w:r>
        <w:rPr>
          <w:b/>
          <w:bCs/>
          <w:szCs w:val="29"/>
          <w:lang w:val="ru-RU"/>
        </w:rPr>
        <w:t>Требования по объему гарантий качества това</w:t>
      </w:r>
      <w:bookmarkStart w:id="0" w:name="_GoBack"/>
      <w:bookmarkEnd w:id="0"/>
      <w:r>
        <w:rPr>
          <w:b/>
          <w:bCs/>
          <w:szCs w:val="29"/>
          <w:lang w:val="ru-RU"/>
        </w:rPr>
        <w:t xml:space="preserve">ра: </w:t>
      </w:r>
      <w:r>
        <w:rPr>
          <w:szCs w:val="29"/>
          <w:lang w:val="ru-RU"/>
        </w:rPr>
        <w:t>На весь поставляемый комплекс оборудования должны распространяться гарантийные обязательства фирмы — производителя</w:t>
      </w:r>
      <w:r w:rsidR="00474046">
        <w:rPr>
          <w:szCs w:val="29"/>
          <w:lang w:val="ru-RU"/>
        </w:rPr>
        <w:t xml:space="preserve"> либо фирмы поставщика</w:t>
      </w:r>
      <w:r>
        <w:rPr>
          <w:szCs w:val="29"/>
          <w:lang w:val="ru-RU"/>
        </w:rPr>
        <w:t xml:space="preserve">, при этом гарантийное обслуживание должно производиться </w:t>
      </w:r>
      <w:r w:rsidR="004A56AB">
        <w:rPr>
          <w:szCs w:val="29"/>
          <w:lang w:val="ru-RU"/>
        </w:rPr>
        <w:t>российскими специалистами,</w:t>
      </w:r>
      <w:r>
        <w:rPr>
          <w:szCs w:val="29"/>
          <w:lang w:val="ru-RU"/>
        </w:rPr>
        <w:t xml:space="preserve"> аккредитованными производителем.</w:t>
      </w:r>
    </w:p>
    <w:p w:rsidR="00D84B58" w:rsidRDefault="00D84B58" w:rsidP="00BD2FA1">
      <w:pPr>
        <w:numPr>
          <w:ilvl w:val="0"/>
          <w:numId w:val="1"/>
        </w:numPr>
        <w:rPr>
          <w:b/>
          <w:bCs/>
          <w:szCs w:val="29"/>
          <w:lang w:val="ru-RU"/>
        </w:rPr>
      </w:pPr>
      <w:r w:rsidRPr="00392852">
        <w:rPr>
          <w:szCs w:val="29"/>
          <w:lang w:val="ru-RU"/>
        </w:rPr>
        <w:t xml:space="preserve"> </w:t>
      </w:r>
      <w:r w:rsidRPr="00392852">
        <w:rPr>
          <w:b/>
          <w:bCs/>
          <w:szCs w:val="29"/>
          <w:lang w:val="ru-RU"/>
        </w:rPr>
        <w:t xml:space="preserve">Требования по сроку гарантий качества: </w:t>
      </w:r>
      <w:r w:rsidRPr="00392852">
        <w:rPr>
          <w:szCs w:val="29"/>
          <w:lang w:val="ru-RU"/>
        </w:rPr>
        <w:t xml:space="preserve">Гарантия на предлагаемый комплекс оборудования должна быть не менее </w:t>
      </w:r>
      <w:r w:rsidR="0010010D" w:rsidRPr="0010010D">
        <w:rPr>
          <w:color w:val="0000FF"/>
          <w:szCs w:val="29"/>
          <w:lang w:val="ru-RU"/>
        </w:rPr>
        <w:t>36</w:t>
      </w:r>
      <w:r w:rsidRPr="00392852">
        <w:rPr>
          <w:szCs w:val="29"/>
          <w:lang w:val="ru-RU"/>
        </w:rPr>
        <w:t xml:space="preserve"> месяцев.</w:t>
      </w:r>
      <w:r w:rsidR="004A56AB" w:rsidRPr="00392852">
        <w:rPr>
          <w:b/>
          <w:bCs/>
          <w:szCs w:val="29"/>
          <w:lang w:val="ru-RU"/>
        </w:rPr>
        <w:t xml:space="preserve"> </w:t>
      </w:r>
    </w:p>
    <w:p w:rsidR="00392852" w:rsidRPr="00392852" w:rsidRDefault="00392852" w:rsidP="00BD2FA1">
      <w:pPr>
        <w:numPr>
          <w:ilvl w:val="0"/>
          <w:numId w:val="1"/>
        </w:numPr>
        <w:rPr>
          <w:bCs/>
          <w:szCs w:val="29"/>
          <w:lang w:val="ru-RU"/>
        </w:rPr>
      </w:pPr>
      <w:r w:rsidRPr="00392852">
        <w:rPr>
          <w:b/>
          <w:szCs w:val="29"/>
          <w:lang w:val="ru-RU"/>
        </w:rPr>
        <w:t>Условия оплаты:</w:t>
      </w:r>
      <w:r w:rsidRPr="00392852">
        <w:rPr>
          <w:bCs/>
          <w:szCs w:val="29"/>
          <w:lang w:val="ru-RU"/>
        </w:rPr>
        <w:t xml:space="preserve"> Предоплата 50%, оплата после поставки товара 50% в течении 10 рабочих дней. </w:t>
      </w:r>
    </w:p>
    <w:p w:rsidR="00392852" w:rsidRPr="00392852" w:rsidRDefault="00392852" w:rsidP="00392852">
      <w:pPr>
        <w:ind w:left="720"/>
        <w:rPr>
          <w:b/>
          <w:bCs/>
          <w:szCs w:val="29"/>
          <w:lang w:val="ru-RU"/>
        </w:rPr>
      </w:pPr>
    </w:p>
    <w:p w:rsidR="00D84B58" w:rsidRDefault="00D84B58" w:rsidP="00FF7ADC">
      <w:pPr>
        <w:jc w:val="center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Комплектность поставляемого оборудования    </w:t>
      </w:r>
    </w:p>
    <w:p w:rsidR="00474046" w:rsidRDefault="00C52D81" w:rsidP="00C52D81">
      <w:pPr>
        <w:jc w:val="right"/>
        <w:rPr>
          <w:bCs/>
          <w:i/>
          <w:szCs w:val="29"/>
          <w:lang w:val="ru-RU"/>
        </w:rPr>
      </w:pPr>
      <w:r>
        <w:rPr>
          <w:bCs/>
          <w:i/>
          <w:szCs w:val="29"/>
          <w:lang w:val="ru-RU"/>
        </w:rPr>
        <w:t>Таблица №1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0"/>
        <w:gridCol w:w="1269"/>
        <w:gridCol w:w="6378"/>
        <w:gridCol w:w="822"/>
        <w:gridCol w:w="992"/>
      </w:tblGrid>
      <w:tr w:rsidR="00474046" w:rsidRPr="00474046" w:rsidTr="00392852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46" w:rsidRPr="00FF7ADC" w:rsidRDefault="00474046" w:rsidP="004740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№ п/п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46" w:rsidRPr="00FF7ADC" w:rsidRDefault="00474046" w:rsidP="004740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Артикул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46" w:rsidRPr="00FF7ADC" w:rsidRDefault="00474046" w:rsidP="004740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Товар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46" w:rsidRPr="00FF7ADC" w:rsidRDefault="00474046" w:rsidP="004740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46" w:rsidRPr="00FF7ADC" w:rsidRDefault="00474046" w:rsidP="004740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единица измерения</w:t>
            </w:r>
          </w:p>
        </w:tc>
      </w:tr>
      <w:tr w:rsidR="00461CE4" w:rsidRPr="00474046" w:rsidTr="0069278B">
        <w:trPr>
          <w:trHeight w:val="3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</w:rPr>
              <w:t>P52499-B21 UUF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HPE DL360 G11 SFF CTO Server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61CE4" w:rsidRPr="00474046" w:rsidTr="0069278B">
        <w:trPr>
          <w:trHeight w:val="2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P67105B21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Intel Xeon-Gold 6548N 2.8GHz 32-core 250W Processor for HPE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color w:val="0000FF"/>
                <w:sz w:val="18"/>
                <w:szCs w:val="18"/>
                <w:lang w:val="ru-RU" w:eastAsia="ru-RU" w:bidi="ar-SA"/>
              </w:rPr>
            </w:pPr>
            <w:r w:rsidRPr="006B6D44">
              <w:rPr>
                <w:rFonts w:ascii="TimesNewRomanPSMT" w:eastAsia="Times New Roman" w:hAnsi="TimesNewRomanPSMT" w:cs="Times New Roman"/>
                <w:color w:val="0000FF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6B6D44" w:rsidP="00461CE4">
            <w:pPr>
              <w:rPr>
                <w:color w:val="0000FF"/>
                <w:sz w:val="20"/>
                <w:szCs w:val="20"/>
              </w:rPr>
            </w:pPr>
            <w:r w:rsidRPr="006B6D44">
              <w:rPr>
                <w:color w:val="0000FF"/>
                <w:sz w:val="20"/>
                <w:szCs w:val="20"/>
              </w:rPr>
              <w:t>P64707-B21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6B6D44" w:rsidP="00461CE4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HPE 64GB (1x64GB) Dual Rank x4 DDR5</w:t>
            </w:r>
            <w:r w:rsidRPr="006B6D44">
              <w:rPr>
                <w:rFonts w:ascii="MS Gothic" w:hAnsi="MS Gothic" w:cs="MS Gothic"/>
                <w:color w:val="0000FF"/>
                <w:sz w:val="22"/>
                <w:szCs w:val="22"/>
              </w:rPr>
              <w:t>‑</w:t>
            </w: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5600 CAS</w:t>
            </w:r>
            <w:r w:rsidRPr="006B6D44">
              <w:rPr>
                <w:rFonts w:ascii="MS Gothic" w:hAnsi="MS Gothic" w:cs="MS Gothic"/>
                <w:color w:val="0000FF"/>
                <w:sz w:val="22"/>
                <w:szCs w:val="22"/>
              </w:rPr>
              <w:t>‑</w:t>
            </w: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46</w:t>
            </w:r>
            <w:r w:rsidRPr="006B6D44">
              <w:rPr>
                <w:rFonts w:ascii="MS Gothic" w:hAnsi="MS Gothic" w:cs="MS Gothic"/>
                <w:color w:val="0000FF"/>
                <w:sz w:val="22"/>
                <w:szCs w:val="22"/>
              </w:rPr>
              <w:t>‑</w:t>
            </w: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45</w:t>
            </w:r>
            <w:r w:rsidRPr="006B6D44">
              <w:rPr>
                <w:rFonts w:ascii="MS Gothic" w:hAnsi="MS Gothic" w:cs="MS Gothic"/>
                <w:color w:val="0000FF"/>
                <w:sz w:val="22"/>
                <w:szCs w:val="22"/>
              </w:rPr>
              <w:t>‑</w:t>
            </w: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45 EC8 Registered Smart Memory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color w:val="0000FF"/>
                <w:sz w:val="18"/>
                <w:szCs w:val="18"/>
                <w:lang w:val="ru-RU" w:eastAsia="ru-RU" w:bidi="ar-SA"/>
              </w:rPr>
            </w:pPr>
            <w:proofErr w:type="spellStart"/>
            <w:r w:rsidRPr="006B6D44">
              <w:rPr>
                <w:rFonts w:ascii="ArialMT" w:eastAsia="Times New Roman" w:hAnsi="ArialMT" w:cs="Times New Roman"/>
                <w:color w:val="0000FF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R2E09A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HPE SN1610Q 32Gb 2-port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Fibre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Channel Host Bus Adapter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trike/>
                <w:color w:val="FF0000"/>
                <w:sz w:val="18"/>
                <w:szCs w:val="18"/>
                <w:lang w:val="ru-RU" w:eastAsia="ru-RU" w:bidi="ar-SA"/>
              </w:rPr>
            </w:pPr>
            <w:r w:rsidRPr="006B6D44">
              <w:rPr>
                <w:rFonts w:ascii="TimesNewRomanPSMT" w:eastAsia="Times New Roman" w:hAnsi="TimesNewRomanPSMT" w:cs="Times New Roman"/>
                <w:strike/>
                <w:color w:val="FF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rPr>
                <w:strike/>
                <w:color w:val="FF0000"/>
                <w:sz w:val="20"/>
                <w:szCs w:val="20"/>
              </w:rPr>
            </w:pPr>
            <w:r w:rsidRPr="006B6D44">
              <w:rPr>
                <w:strike/>
                <w:color w:val="FF0000"/>
                <w:sz w:val="20"/>
                <w:szCs w:val="20"/>
              </w:rPr>
              <w:t>P01366-B21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6B6D44">
              <w:rPr>
                <w:rFonts w:ascii="Calibri" w:hAnsi="Calibri"/>
                <w:strike/>
                <w:color w:val="FF0000"/>
                <w:sz w:val="22"/>
                <w:szCs w:val="22"/>
              </w:rPr>
              <w:t>HPE 96W Smart Storage Lithium-ion Battery with 145mm Cable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6B6D44">
              <w:rPr>
                <w:rFonts w:ascii="Calibri" w:hAnsi="Calibri"/>
                <w:strike/>
                <w:color w:val="FF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trike/>
                <w:color w:val="FF0000"/>
                <w:sz w:val="18"/>
                <w:szCs w:val="18"/>
                <w:lang w:val="ru-RU" w:eastAsia="ru-RU" w:bidi="ar-SA"/>
              </w:rPr>
            </w:pPr>
            <w:proofErr w:type="spellStart"/>
            <w:r w:rsidRPr="006B6D44">
              <w:rPr>
                <w:rFonts w:ascii="ArialMT" w:eastAsia="Times New Roman" w:hAnsi="ArialMT" w:cs="Times New Roman"/>
                <w:strike/>
                <w:color w:val="FF0000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 w:rsidRPr="00FF7ADC"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P08458-B21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Intel E810-XXVDA4 Ethernet 10/25Gb 4-port SFP28 Adapter for HPE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color w:val="0000FF"/>
                <w:sz w:val="18"/>
                <w:szCs w:val="18"/>
                <w:lang w:val="ru-RU" w:eastAsia="ru-RU" w:bidi="ar-SA"/>
              </w:rPr>
            </w:pPr>
            <w:r w:rsidRPr="006B6D44">
              <w:rPr>
                <w:rFonts w:ascii="TimesNewRomanPSMT" w:eastAsia="Times New Roman" w:hAnsi="TimesNewRomanPSMT" w:cs="Times New Roman"/>
                <w:color w:val="0000FF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6B6D44" w:rsidP="00461CE4">
            <w:pPr>
              <w:rPr>
                <w:color w:val="0000FF"/>
                <w:sz w:val="20"/>
                <w:szCs w:val="20"/>
              </w:rPr>
            </w:pPr>
            <w:r w:rsidRPr="006B6D44">
              <w:rPr>
                <w:color w:val="0000FF"/>
                <w:sz w:val="20"/>
                <w:szCs w:val="20"/>
              </w:rPr>
              <w:t>P48183-B21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6B6D44" w:rsidP="00461CE4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 xml:space="preserve">HPE NS204i-u Gen11 </w:t>
            </w:r>
            <w:proofErr w:type="spellStart"/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NVMe</w:t>
            </w:r>
            <w:proofErr w:type="spellEnd"/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 xml:space="preserve"> Hot Plug Boot Optimized Storage Device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  <w:r w:rsidRPr="006B6D44">
              <w:rPr>
                <w:rFonts w:ascii="Calibri" w:hAnsi="Calibri"/>
                <w:color w:val="0000FF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6B6D44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color w:val="0000FF"/>
                <w:sz w:val="18"/>
                <w:szCs w:val="18"/>
                <w:lang w:val="ru-RU" w:eastAsia="ru-RU" w:bidi="ar-SA"/>
              </w:rPr>
            </w:pPr>
            <w:proofErr w:type="spellStart"/>
            <w:r w:rsidRPr="006B6D44">
              <w:rPr>
                <w:rFonts w:ascii="ArialMT" w:eastAsia="Times New Roman" w:hAnsi="ArialMT" w:cs="Times New Roman"/>
                <w:color w:val="0000FF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P08449-B21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Intel I350-T4 Ethernet 1Gb 4-port BASE-T OCP3 Adapter for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P48908-B21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HPE ProLiant DL3X0 Gen11 1U High Performance Fan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4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P38995-B21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HPE 800W Flex Slot Platinum Hot Plug Low Halogen Power Supply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4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BD505A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HPE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iLO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Advanced 1-server License with 3yr Support 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iLO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Licensed Features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3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P48905-B21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HPE ProLiant DL3XX/560 Gen11 High Performance Heat Sink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  <w:tr w:rsidR="00461CE4" w:rsidRPr="00474046" w:rsidTr="0069278B">
        <w:trPr>
          <w:trHeight w:val="27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NewRomanPSMT" w:eastAsia="Times New Roman" w:hAnsi="TimesNewRomanPSMT" w:cs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P52341-B21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HPE ProLiant DL3XX Gen11 Easy Install Rail 3 Kit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E4" w:rsidRDefault="00461CE4" w:rsidP="00461C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E4" w:rsidRPr="00FF7ADC" w:rsidRDefault="00461CE4" w:rsidP="00461CE4">
            <w:pPr>
              <w:widowControl/>
              <w:suppressAutoHyphens w:val="0"/>
              <w:jc w:val="center"/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FF7ADC">
              <w:rPr>
                <w:rFonts w:ascii="ArialMT" w:eastAsia="Times New Roman" w:hAnsi="ArialMT" w:cs="Times New Roman"/>
                <w:sz w:val="18"/>
                <w:szCs w:val="18"/>
                <w:lang w:val="ru-RU" w:eastAsia="ru-RU" w:bidi="ar-SA"/>
              </w:rPr>
              <w:t>шт</w:t>
            </w:r>
            <w:proofErr w:type="spellEnd"/>
          </w:p>
        </w:tc>
      </w:tr>
    </w:tbl>
    <w:p w:rsidR="00D84B58" w:rsidRPr="00460555" w:rsidRDefault="00D84B58" w:rsidP="00392852">
      <w:pPr>
        <w:jc w:val="center"/>
        <w:rPr>
          <w:b/>
          <w:bCs/>
          <w:szCs w:val="29"/>
        </w:rPr>
      </w:pPr>
    </w:p>
    <w:sectPr w:rsidR="00D84B58" w:rsidRPr="00460555" w:rsidSect="00FF7ADC">
      <w:footnotePr>
        <w:pos w:val="beneathText"/>
      </w:footnotePr>
      <w:pgSz w:w="11905" w:h="16837"/>
      <w:pgMar w:top="284" w:right="1173" w:bottom="568" w:left="11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CA3688"/>
    <w:multiLevelType w:val="hybridMultilevel"/>
    <w:tmpl w:val="971A6D82"/>
    <w:lvl w:ilvl="0" w:tplc="4B0C6A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8"/>
    <w:rsid w:val="000A237F"/>
    <w:rsid w:val="0010010D"/>
    <w:rsid w:val="001516F3"/>
    <w:rsid w:val="00217BA7"/>
    <w:rsid w:val="00392852"/>
    <w:rsid w:val="00460555"/>
    <w:rsid w:val="00461CE4"/>
    <w:rsid w:val="00474046"/>
    <w:rsid w:val="004A56AB"/>
    <w:rsid w:val="004A65FE"/>
    <w:rsid w:val="004F65ED"/>
    <w:rsid w:val="00522595"/>
    <w:rsid w:val="00656013"/>
    <w:rsid w:val="006B6D44"/>
    <w:rsid w:val="008948F5"/>
    <w:rsid w:val="00A516B1"/>
    <w:rsid w:val="00A85D91"/>
    <w:rsid w:val="00B179FB"/>
    <w:rsid w:val="00BD2FA1"/>
    <w:rsid w:val="00C52D81"/>
    <w:rsid w:val="00D25314"/>
    <w:rsid w:val="00D379CA"/>
    <w:rsid w:val="00D84B58"/>
    <w:rsid w:val="00F90A01"/>
    <w:rsid w:val="00FA5A3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339F-6521-4719-A9D7-5068ECF7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5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 реферат2"/>
    <w:basedOn w:val="Normal"/>
    <w:autoRedefine/>
    <w:rsid w:val="004A65FE"/>
    <w:pPr>
      <w:spacing w:line="360" w:lineRule="auto"/>
      <w:ind w:right="-273"/>
    </w:pPr>
    <w:rPr>
      <w:lang w:eastAsia="ar-SA"/>
    </w:rPr>
  </w:style>
  <w:style w:type="paragraph" w:styleId="BodyText">
    <w:name w:val="Body Text"/>
    <w:basedOn w:val="Normal"/>
    <w:rsid w:val="00D84B58"/>
    <w:pPr>
      <w:spacing w:after="283"/>
    </w:pPr>
  </w:style>
  <w:style w:type="paragraph" w:customStyle="1" w:styleId="a">
    <w:name w:val="Содержимое таблицы"/>
    <w:basedOn w:val="Normal"/>
    <w:rsid w:val="00D84B58"/>
    <w:pPr>
      <w:suppressLineNumbers/>
    </w:pPr>
  </w:style>
  <w:style w:type="character" w:customStyle="1" w:styleId="fontstyle01">
    <w:name w:val="fontstyle01"/>
    <w:rsid w:val="00217B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F9A59A31.dotm</Template>
  <TotalTime>82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ИТ Дир АШК</cp:lastModifiedBy>
  <cp:revision>9</cp:revision>
  <cp:lastPrinted>2013-01-17T03:37:00Z</cp:lastPrinted>
  <dcterms:created xsi:type="dcterms:W3CDTF">2025-01-14T01:42:00Z</dcterms:created>
  <dcterms:modified xsi:type="dcterms:W3CDTF">2025-01-30T01:32:00Z</dcterms:modified>
</cp:coreProperties>
</file>